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6CA54" w14:textId="77777777" w:rsidR="00E32DC0" w:rsidRPr="00E32DC0" w:rsidRDefault="00E32DC0" w:rsidP="00E32DC0">
      <w:pPr>
        <w:pStyle w:val="ad"/>
        <w:jc w:val="center"/>
        <w:rPr>
          <w:rFonts w:ascii="GHEA Grapalat" w:hAnsi="GHEA Grapalat"/>
          <w:lang w:val="hy-AM"/>
        </w:rPr>
      </w:pPr>
      <w:r w:rsidRPr="00E32DC0">
        <w:rPr>
          <w:rFonts w:ascii="GHEA Grapalat" w:hAnsi="GHEA Grapalat"/>
          <w:lang w:val="hy-AM"/>
        </w:rPr>
        <w:t>ՏԵԽՆԻԿԱԿԱՆ ԲՆՈՒԹԱԳԻՐ</w:t>
      </w:r>
    </w:p>
    <w:p w14:paraId="532CAF96" w14:textId="122870A3" w:rsidR="00E32DC0" w:rsidRPr="00E32DC0" w:rsidRDefault="00E32DC0" w:rsidP="00E32DC0">
      <w:pPr>
        <w:pStyle w:val="ad"/>
        <w:jc w:val="center"/>
        <w:rPr>
          <w:rFonts w:ascii="GHEA Grapalat" w:hAnsi="GHEA Grapalat"/>
          <w:lang w:val="hy-AM"/>
        </w:rPr>
      </w:pPr>
      <w:r w:rsidRPr="00E32DC0">
        <w:rPr>
          <w:rFonts w:ascii="GHEA Grapalat" w:eastAsia="Times New Roman" w:hAnsi="GHEA Grapalat" w:cs="Times New Roman"/>
          <w:bCs/>
          <w:color w:val="000000"/>
          <w:lang w:val="af-ZA"/>
        </w:rPr>
        <w:t xml:space="preserve">«Արտաշատ համայնքի </w:t>
      </w:r>
      <w:r w:rsidR="0036737D">
        <w:rPr>
          <w:rFonts w:ascii="GHEA Grapalat" w:eastAsia="Times New Roman" w:hAnsi="GHEA Grapalat" w:cs="Times New Roman"/>
          <w:bCs/>
          <w:color w:val="000000"/>
          <w:lang w:val="af-ZA"/>
        </w:rPr>
        <w:t>Այգեզարդ</w:t>
      </w:r>
      <w:r w:rsidR="004C1F49">
        <w:rPr>
          <w:rFonts w:ascii="GHEA Grapalat" w:eastAsia="Times New Roman" w:hAnsi="GHEA Grapalat" w:cs="Times New Roman"/>
          <w:bCs/>
          <w:color w:val="000000"/>
          <w:lang w:val="af-ZA"/>
        </w:rPr>
        <w:t xml:space="preserve"> գյուղի</w:t>
      </w:r>
      <w:r w:rsidR="00C829CB">
        <w:rPr>
          <w:rFonts w:ascii="GHEA Grapalat" w:eastAsia="Times New Roman" w:hAnsi="GHEA Grapalat" w:cs="Times New Roman"/>
          <w:bCs/>
          <w:color w:val="000000"/>
          <w:lang w:val="hy-AM"/>
        </w:rPr>
        <w:t xml:space="preserve"> </w:t>
      </w:r>
      <w:r w:rsidRPr="00E32DC0">
        <w:rPr>
          <w:rFonts w:ascii="GHEA Grapalat" w:eastAsia="Times New Roman" w:hAnsi="GHEA Grapalat" w:cs="Times New Roman"/>
          <w:bCs/>
          <w:color w:val="000000"/>
          <w:lang w:val="hy-AM"/>
        </w:rPr>
        <w:t>մանկապարտեզ</w:t>
      </w:r>
      <w:r w:rsidRPr="00E32DC0">
        <w:rPr>
          <w:rFonts w:ascii="GHEA Grapalat" w:eastAsia="Times New Roman" w:hAnsi="GHEA Grapalat" w:cs="Times New Roman"/>
          <w:bCs/>
          <w:color w:val="000000"/>
          <w:lang w:val="af-ZA"/>
        </w:rPr>
        <w:t xml:space="preserve"> » ՀՈԱԿ-</w:t>
      </w:r>
      <w:r w:rsidRPr="00E32DC0">
        <w:rPr>
          <w:rFonts w:ascii="GHEA Grapalat" w:eastAsia="Times New Roman" w:hAnsi="GHEA Grapalat" w:cs="Times New Roman"/>
          <w:bCs/>
          <w:color w:val="000000"/>
          <w:lang w:val="hy-AM"/>
        </w:rPr>
        <w:t xml:space="preserve">ի </w:t>
      </w:r>
      <w:r w:rsidRPr="00E32DC0">
        <w:rPr>
          <w:rFonts w:ascii="GHEA Grapalat" w:eastAsia="Times New Roman" w:hAnsi="GHEA Grapalat" w:cs="Times New Roman"/>
          <w:bCs/>
          <w:color w:val="000000"/>
          <w:lang w:val="es-ES"/>
        </w:rPr>
        <w:t>2025</w:t>
      </w:r>
      <w:r w:rsidRPr="00E32DC0">
        <w:rPr>
          <w:rFonts w:ascii="GHEA Grapalat" w:eastAsia="Times New Roman" w:hAnsi="GHEA Grapalat" w:cs="Times New Roman"/>
          <w:bCs/>
          <w:color w:val="000000"/>
          <w:lang w:val="hy-AM"/>
        </w:rPr>
        <w:t xml:space="preserve"> թվականի կարիքների համար </w:t>
      </w:r>
      <w:r w:rsidRPr="00E32DC0">
        <w:rPr>
          <w:rFonts w:ascii="GHEA Grapalat" w:eastAsia="Times New Roman" w:hAnsi="GHEA Grapalat" w:cs="Times New Roman"/>
          <w:bCs/>
          <w:color w:val="000000"/>
          <w:lang w:val="es-ES"/>
        </w:rPr>
        <w:t>«</w:t>
      </w:r>
      <w:r w:rsidRPr="00E32DC0">
        <w:rPr>
          <w:rFonts w:ascii="GHEA Grapalat" w:eastAsia="Times New Roman" w:hAnsi="GHEA Grapalat" w:cs="Times New Roman"/>
          <w:bCs/>
          <w:color w:val="000000"/>
          <w:lang w:val="hy-AM"/>
        </w:rPr>
        <w:t>Սննդամթերքի</w:t>
      </w:r>
      <w:r w:rsidRPr="00E32DC0">
        <w:rPr>
          <w:rFonts w:ascii="GHEA Grapalat" w:eastAsia="Times New Roman" w:hAnsi="GHEA Grapalat" w:cs="Times New Roman"/>
          <w:bCs/>
          <w:color w:val="000000"/>
          <w:lang w:val="es-ES"/>
        </w:rPr>
        <w:t>» ձեռքբերման</w:t>
      </w:r>
    </w:p>
    <w:p w14:paraId="6A614D4D" w14:textId="77777777" w:rsidR="006059D5" w:rsidRDefault="006059D5">
      <w:pPr>
        <w:rPr>
          <w:lang w:val="es-ES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8"/>
        <w:gridCol w:w="2104"/>
        <w:gridCol w:w="10600"/>
      </w:tblGrid>
      <w:tr w:rsidR="0036737D" w:rsidRPr="0036737D" w14:paraId="61E08E76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3F0D" w14:textId="77777777" w:rsidR="0036737D" w:rsidRPr="00E87B8D" w:rsidRDefault="0036737D" w:rsidP="0036737D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5399" w14:textId="77777777" w:rsidR="0036737D" w:rsidRPr="0036737D" w:rsidRDefault="0036737D" w:rsidP="0036737D">
            <w:pPr>
              <w:spacing w:after="0" w:line="240" w:lineRule="auto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36737D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Հավի մսեղիք պաղեցրած, </w:t>
            </w:r>
          </w:p>
          <w:p w14:paraId="490769FB" w14:textId="2A5FF697" w:rsidR="0036737D" w:rsidRPr="0036737D" w:rsidRDefault="0036737D" w:rsidP="0036737D">
            <w:p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36737D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/Հավի միս/ 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91C0" w14:textId="77777777" w:rsidR="0036737D" w:rsidRPr="0036737D" w:rsidRDefault="0036737D" w:rsidP="0036737D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36737D">
              <w:rPr>
                <w:rFonts w:ascii="GHEA Grapalat" w:hAnsi="GHEA Grapalat" w:cs="Times New Roman"/>
                <w:sz w:val="20"/>
                <w:szCs w:val="20"/>
                <w:lang w:val="es-ES"/>
              </w:rPr>
              <w:t>Միս հավի 1-ին տեսակի, ամբողջական, բրոյլեր տիպի, առանց փորոտիքի, մաքուր, արյունազրկված, առանց կողմնակի հոտերի</w:t>
            </w:r>
            <w:r w:rsidRPr="0036737D">
              <w:rPr>
                <w:rFonts w:ascii="GHEA Grapalat" w:hAnsi="GHEA Grapalat" w:cs="Times New Roman"/>
                <w:sz w:val="20"/>
                <w:szCs w:val="20"/>
                <w:lang w:val="hy-AM"/>
              </w:rPr>
              <w:t>, քաշը 1,5կգ-ից ոչ պակաս մինչև 3կգ</w:t>
            </w:r>
            <w:r w:rsidRPr="0036737D">
              <w:rPr>
                <w:rFonts w:ascii="GHEA Grapalat" w:hAnsi="GHEA Grapalat" w:cs="Times New Roman"/>
                <w:sz w:val="20"/>
                <w:szCs w:val="20"/>
                <w:lang w:val="es-ES"/>
              </w:rPr>
              <w:t>: ԳՕՍՏ 31962-2013</w:t>
            </w:r>
            <w:r w:rsidRPr="0036737D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կամ համարժեք</w:t>
            </w:r>
            <w:r w:rsidRPr="0036737D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։ Պիտանելիության մնացորդային ժամկետը՝ մատակարարման պահին, սահմանված ժամկետի 90 %-ից ոչ պակաս:  Անվտանգությունը, մակնշումը և փաթեթավորումը՝ ապրանքին ներկայացվող ընդհանուր պարտադիր պայմաններ՝ համապատասխան  Եվրասիական տնտեսական հանձնաժողովի խորհրդի 2013 թվականի հոկտեմբերի 9-ի թիվ 68 որոշմամբ ընդունված «Մսի եւ մսամթերքի անվտանգության մասին» (ՄՄ ՏԿ 034/2013) կանոնակարգի։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կանոնակարգերի, «Սննդամթերքի անվտանգության մասին» ՀՀ օրենքի։ Ստանալուց հետո կարելի է սառեցնել: Մատակարարումն իրականացվում է առնվազն շաբաթական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 Մատակարարումը կատարվում է </w:t>
            </w:r>
            <w:r w:rsidRPr="0036737D">
              <w:rPr>
                <w:rFonts w:ascii="GHEA Grapalat" w:hAnsi="GHEA Grapalat" w:cs="Times New Roman"/>
                <w:sz w:val="20"/>
                <w:szCs w:val="20"/>
                <w:lang w:val="es-ES"/>
              </w:rPr>
              <w:lastRenderedPageBreak/>
              <w:t>մատակարարի միջոցների հաշվին` համապատասխան մանկապարտեզներ նշված հասցեներով: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6E3E2A10" w14:textId="16D369D0" w:rsidR="0036737D" w:rsidRPr="0036737D" w:rsidRDefault="0036737D" w:rsidP="0036737D">
            <w:p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36737D">
              <w:rPr>
                <w:rFonts w:ascii="GHEA Grapalat" w:hAnsi="GHEA Grapalat" w:cs="Times New Roman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36737D" w:rsidRPr="0036737D" w14:paraId="62C11581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3F5F" w14:textId="77777777" w:rsidR="0036737D" w:rsidRPr="00E87B8D" w:rsidRDefault="0036737D" w:rsidP="0036737D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7BCA" w14:textId="77777777" w:rsidR="0036737D" w:rsidRPr="0036737D" w:rsidRDefault="0036737D" w:rsidP="0036737D">
            <w:pPr>
              <w:spacing w:after="0" w:line="240" w:lineRule="auto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36737D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Հավի մսեղիք պաղեցրած, </w:t>
            </w:r>
          </w:p>
          <w:p w14:paraId="01369549" w14:textId="16DAE1A2" w:rsidR="0036737D" w:rsidRPr="0036737D" w:rsidRDefault="0036737D" w:rsidP="0036737D">
            <w:p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36737D">
              <w:rPr>
                <w:rFonts w:ascii="GHEA Grapalat" w:hAnsi="GHEA Grapalat" w:cs="Times New Roman"/>
                <w:sz w:val="20"/>
                <w:szCs w:val="20"/>
                <w:lang w:val="hy-AM"/>
              </w:rPr>
              <w:t>/Հավի կրծքամիս/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AE4F" w14:textId="77777777" w:rsidR="0036737D" w:rsidRPr="0036737D" w:rsidRDefault="0036737D" w:rsidP="0036737D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36737D">
              <w:rPr>
                <w:rFonts w:ascii="GHEA Grapalat" w:hAnsi="GHEA Grapalat" w:cs="Times New Roman"/>
                <w:sz w:val="20"/>
                <w:szCs w:val="20"/>
                <w:lang w:val="es-ES"/>
              </w:rPr>
              <w:t>Հավի կրծքամիս,պաղեցրած, ԳՕՍՏ- 31962-2013։ Մաքուր, արյունազրկված, առանց կողմնակի հոտերի, փափուկ միս առանց ոսկորի, հերմետիկ փաթեթավորված՝ սննդի համար նախատեսված տարայով՝ առաձնացված չափաբաժնով, 900 գրամից մինչև 1.1 կգ՝ առանց ջրային զանգվածի: Պիտանելիության մնացորդային ժամկետը մատակարարման պահին ոչ պակաս քան 90%: Անվտանգությունը, մակնշումը և փաթեթավորումը՝ ապրանքին ներկայացվող ընդհանուր պարտադիր պայմաններ՝ համապատասխան  Եվրասիական տնտեսական հանձնաժողովի խորհրդի 2013 թվականի հոկտեմբերի 9-ի թիվ 68 որոշմամբ ընդունված «Մսի եւ մսամթերքի անվտանգության մասին» (ՄՄ ՏԿ 034/2013) կանոնակարգի։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</w:t>
            </w:r>
            <w:r w:rsidRPr="0036737D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36737D">
              <w:rPr>
                <w:rFonts w:ascii="GHEA Grapalat" w:hAnsi="GHEA Grapalat" w:cs="Times New Roman"/>
                <w:sz w:val="20"/>
                <w:szCs w:val="20"/>
                <w:lang w:val="es-ES"/>
              </w:rPr>
              <w:t>«Սննդամթերքի անվտանգության մասին»</w:t>
            </w:r>
            <w:r w:rsidRPr="0036737D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ՀՀ օրենքի</w:t>
            </w:r>
            <w:r w:rsidRPr="0036737D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։ Ստանալուց հետո կարելի է սառեցնել: Մատակարարումն իրականացվում է առնվազն շաբաթական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Ընդունել ի գիտություն, մատակարարումը պետք է իրականացվի տվյալ սննդամթերքի տեղափոխման համար </w:t>
            </w:r>
            <w:r w:rsidRPr="0036737D">
              <w:rPr>
                <w:rFonts w:ascii="GHEA Grapalat" w:hAnsi="GHEA Grapalat" w:cs="Times New Roman"/>
                <w:sz w:val="20"/>
                <w:szCs w:val="20"/>
                <w:lang w:val="es-ES"/>
              </w:rPr>
              <w:lastRenderedPageBreak/>
              <w:t>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 Մատակարարումը կատարվում է մատակարարի միջոցների հաշվին` համապատասխան մանկապարտեզներ նշված հասցեներով: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621BE22F" w14:textId="34BFEF3B" w:rsidR="0036737D" w:rsidRPr="0036737D" w:rsidRDefault="0036737D" w:rsidP="0036737D">
            <w:p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  <w:r w:rsidRPr="0036737D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</w:t>
            </w:r>
          </w:p>
        </w:tc>
      </w:tr>
      <w:tr w:rsidR="0036737D" w:rsidRPr="0036737D" w14:paraId="44363F09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D1BA" w14:textId="77777777" w:rsidR="0036737D" w:rsidRPr="00E87B8D" w:rsidRDefault="0036737D" w:rsidP="0036737D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18"/>
                <w:szCs w:val="18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5F97" w14:textId="18926C8C" w:rsidR="0036737D" w:rsidRPr="0036737D" w:rsidRDefault="0036737D" w:rsidP="0036737D">
            <w:p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  <w:proofErr w:type="spellStart"/>
            <w:r w:rsidRPr="0036737D">
              <w:rPr>
                <w:rFonts w:ascii="GHEA Grapalat" w:hAnsi="GHEA Grapalat"/>
                <w:sz w:val="20"/>
                <w:szCs w:val="20"/>
              </w:rPr>
              <w:t>Թթվասեր</w:t>
            </w:r>
            <w:proofErr w:type="spellEnd"/>
            <w:r w:rsidRPr="0036737D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5CFE" w14:textId="6DE2A22A" w:rsidR="0036737D" w:rsidRPr="0036737D" w:rsidRDefault="0036737D" w:rsidP="0036737D">
            <w:p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36737D">
              <w:rPr>
                <w:rFonts w:ascii="GHEA Grapalat" w:hAnsi="GHEA Grapalat"/>
                <w:sz w:val="20"/>
                <w:szCs w:val="20"/>
                <w:lang w:val="es-ES"/>
              </w:rPr>
              <w:t>Կովի անարատ կաթից, յուղայնությունը` 18 %, թթվայնությունը` 65-100 0T, փաթեթավորումը գործարանային՝  0.4 կգ մինչև 1 կգ, թիթեղյա ֆոլգայով, հերմետիկ փակված, և վրան փակցված թափանցիկ մեկ անգամյա օգտագործման կափարիչ: Պիտանելիության ժամկետը արտադրման օրվանից ոչ ավել 7 օր:Պիտանելիության մնացորդային ժամկետը մատակարարման պահին ոչ պակաս քան 90%: ԳՕՍՏ 31452-2012 կամ համարժեք։ Անվտանգությունը, մակնշումը և փաթեթավորումը՝ ապրանքին ներկայացվող ընդհանուր պարտադիր պայմաններ՝ համապատասխան Եվրասիական տնտեսական հանձնաժողովի խորհրդի 2013 թվականի հոկտեմբերի 9-ի թիվ 67 որոշմամբ ընդունված «Կաթի եւ կաթնամթերքի անվտանգության մասին» (ՄՄ ՏԿ 033/2013)։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</w:t>
            </w:r>
            <w:r w:rsidRPr="0036737D">
              <w:rPr>
                <w:rFonts w:ascii="GHEA Grapalat" w:hAnsi="GHEA Grapalat"/>
                <w:sz w:val="20"/>
                <w:szCs w:val="20"/>
                <w:lang w:val="hy-AM"/>
              </w:rPr>
              <w:t xml:space="preserve">,&lt;&lt;Սննդամթերքի անվտանգության մասին&gt;&gt; ՀՀ օրենքի </w:t>
            </w:r>
            <w:r w:rsidRPr="0036737D">
              <w:rPr>
                <w:rFonts w:ascii="GHEA Grapalat" w:hAnsi="GHEA Grapalat"/>
                <w:sz w:val="20"/>
                <w:szCs w:val="20"/>
                <w:lang w:val="es-ES"/>
              </w:rPr>
              <w:t xml:space="preserve">։ Մակնշումը՝ ընթեռնելի:  Մատակարարումն իրականացվում է շաբաթական առնվազն մեկ անգամ՝ ոչ շուտ քան 8։30-ից մինչև ոչ ուշ քան 16։30-ը:Մթերքի մատակարարման </w:t>
            </w:r>
            <w:r w:rsidRPr="0036737D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</w:t>
            </w:r>
          </w:p>
        </w:tc>
      </w:tr>
      <w:tr w:rsidR="0036737D" w:rsidRPr="0036737D" w14:paraId="427F21B5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1009" w14:textId="77777777" w:rsidR="0036737D" w:rsidRPr="00E87B8D" w:rsidRDefault="0036737D" w:rsidP="0036737D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18"/>
                <w:szCs w:val="18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13C9" w14:textId="40F9BDCA" w:rsidR="0036737D" w:rsidRPr="0036737D" w:rsidRDefault="0036737D" w:rsidP="0036737D">
            <w:pPr>
              <w:spacing w:after="0" w:line="240" w:lineRule="auto"/>
              <w:jc w:val="both"/>
              <w:rPr>
                <w:rFonts w:ascii="GHEA Grapalat" w:hAnsi="GHEA Grapalat" w:cs="Times New Roman"/>
                <w:sz w:val="20"/>
                <w:szCs w:val="20"/>
              </w:rPr>
            </w:pPr>
            <w:proofErr w:type="spellStart"/>
            <w:r w:rsidRPr="0036737D">
              <w:rPr>
                <w:rFonts w:ascii="GHEA Grapalat" w:hAnsi="GHEA Grapalat"/>
                <w:sz w:val="20"/>
                <w:szCs w:val="20"/>
              </w:rPr>
              <w:t>Սոխ</w:t>
            </w:r>
            <w:proofErr w:type="spellEnd"/>
            <w:r w:rsidRPr="0036737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36737D">
              <w:rPr>
                <w:rFonts w:ascii="GHEA Grapalat" w:hAnsi="GHEA Grapalat"/>
                <w:sz w:val="20"/>
                <w:szCs w:val="20"/>
              </w:rPr>
              <w:t>գլուխ</w:t>
            </w:r>
            <w:proofErr w:type="spellEnd"/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258B" w14:textId="77777777" w:rsidR="0036737D" w:rsidRPr="0036737D" w:rsidRDefault="0036737D" w:rsidP="0036737D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36737D">
              <w:rPr>
                <w:rFonts w:ascii="GHEA Grapalat" w:hAnsi="GHEA Grapalat"/>
                <w:sz w:val="20"/>
                <w:szCs w:val="20"/>
                <w:lang w:val="es-ES"/>
              </w:rPr>
              <w:t>ԳՕՍՏ 1723-86 կամ համարժեք, Թարմ, կծու, ընտիր տեսակի, առողջ, սոխի գլուխները հասած, առողջ, ամբողջական, չոր, մաքուր, ձևը` կլորավուն, ոչ երկգլխիկանի, առանց մեխանիկական վնասվածքներով, չնչին չափի չոր կեղտոտվածությունով քանակությունը չպետք է գերազանցի ընդհանուր քանակի 5 %: Նեղ մասի տրամագիծը 3սմ-ից ոչ պակաս, սոխի գլուխների չափսերը ամենամեծ լայնակի տրամագծով 6-ից 8 սմ: Մատակարարված սննդատեսակի  առնվազն 90 տոկոսում գերակշռի վերը նշված հատկանիշները։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</w:t>
            </w:r>
            <w:r w:rsidRPr="0036737D">
              <w:rPr>
                <w:rFonts w:ascii="GHEA Grapalat" w:hAnsi="GHEA Grapalat"/>
                <w:sz w:val="20"/>
                <w:szCs w:val="20"/>
                <w:lang w:val="hy-AM"/>
              </w:rPr>
              <w:t xml:space="preserve">,&lt;&lt;Սննդամթերքի անվտանգության մասին&gt;&gt; ՀՀ օրենքի </w:t>
            </w:r>
            <w:r w:rsidRPr="0036737D">
              <w:rPr>
                <w:rFonts w:ascii="GHEA Grapalat" w:hAnsi="GHEA Grapalat"/>
                <w:sz w:val="20"/>
                <w:szCs w:val="20"/>
                <w:lang w:val="es-ES"/>
              </w:rPr>
              <w:t xml:space="preserve">։  Մատակարարումն իրականացվում է առնվազն </w:t>
            </w:r>
            <w:r w:rsidRPr="0036737D">
              <w:rPr>
                <w:rFonts w:ascii="GHEA Grapalat" w:hAnsi="GHEA Grapalat"/>
                <w:sz w:val="20"/>
                <w:szCs w:val="20"/>
                <w:lang w:val="hy-AM"/>
              </w:rPr>
              <w:t>ամսական երկու</w:t>
            </w:r>
            <w:r w:rsidRPr="0036737D">
              <w:rPr>
                <w:rFonts w:ascii="GHEA Grapalat" w:hAnsi="GHEA Grapalat"/>
                <w:sz w:val="20"/>
                <w:szCs w:val="20"/>
                <w:lang w:val="es-ES"/>
              </w:rPr>
              <w:t xml:space="preserve">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օր:Փաթեթավորումը` մինչև </w:t>
            </w:r>
            <w:r w:rsidRPr="0036737D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  <w:r w:rsidRPr="0036737D">
              <w:rPr>
                <w:rFonts w:ascii="GHEA Grapalat" w:hAnsi="GHEA Grapalat"/>
                <w:sz w:val="20"/>
                <w:szCs w:val="20"/>
                <w:lang w:val="es-ES"/>
              </w:rPr>
              <w:t xml:space="preserve"> կգ-ոց ցանցապարկերով Մատակարարման կոնկրետ օրը  որոշվում է Գնորդի կողմից նախնական (ոչ շուտ քան 3 </w:t>
            </w:r>
            <w:r w:rsidRPr="0036737D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22DAE490" w14:textId="30531D9D" w:rsidR="0036737D" w:rsidRPr="0036737D" w:rsidRDefault="0036737D" w:rsidP="0036737D">
            <w:p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  <w:r w:rsidRPr="0036737D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36737D" w:rsidRPr="0036737D" w14:paraId="542A2B2C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FBD7" w14:textId="77777777" w:rsidR="0036737D" w:rsidRPr="00E87B8D" w:rsidRDefault="0036737D" w:rsidP="0036737D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18"/>
                <w:szCs w:val="18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5690" w14:textId="4C1121E9" w:rsidR="0036737D" w:rsidRPr="0036737D" w:rsidRDefault="0036737D" w:rsidP="0036737D">
            <w:pPr>
              <w:spacing w:after="0" w:line="240" w:lineRule="auto"/>
              <w:jc w:val="both"/>
              <w:rPr>
                <w:rFonts w:ascii="GHEA Grapalat" w:hAnsi="GHEA Grapalat" w:cs="Times New Roman"/>
                <w:sz w:val="20"/>
                <w:szCs w:val="20"/>
              </w:rPr>
            </w:pPr>
            <w:proofErr w:type="spellStart"/>
            <w:r w:rsidRPr="0036737D">
              <w:rPr>
                <w:rFonts w:ascii="GHEA Grapalat" w:hAnsi="GHEA Grapalat"/>
                <w:sz w:val="20"/>
                <w:szCs w:val="20"/>
              </w:rPr>
              <w:t>Տաքդեղ</w:t>
            </w:r>
            <w:proofErr w:type="spellEnd"/>
            <w:r w:rsidRPr="0036737D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E42B" w14:textId="77777777" w:rsidR="0036737D" w:rsidRPr="0036737D" w:rsidRDefault="0036737D" w:rsidP="0036737D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36737D">
              <w:rPr>
                <w:rFonts w:ascii="GHEA Grapalat" w:hAnsi="GHEA Grapalat"/>
                <w:sz w:val="20"/>
                <w:szCs w:val="20"/>
                <w:lang w:val="es-ES"/>
              </w:rPr>
              <w:t>Աղացած քաղցր կարմիր պղպեղ, ընտիր կամ սովորական տեսակի, պատրաստված կարմիր քաղցր պղպեղից։ Պիտանելիության մնացորդային ժամկետը ոչ պակաս քան 60 %։ Մակնշումն՝ ընթեռնելի։ 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 ՏԿ 021/2011), Մաքսային միության հանձնաժողովի 2011 թվականի դեկտեմբերի 9-ի թիվ 881 որոշմամբ հաստատված «Սննդամթերքի մակնշման մասին» (ՄՄ ՏԿ 022/2011),  Մաքսային միության հանձնաժողովի 2011 թվականի օգոստոսի 16-ի թիվ 769 որոշմամբ հաստատված «Փաթեթվածքի անվտանգության մասին» (ՄՄ ՏԿ 005/2011) Մաքսային միության տեխնիկական կանոնակարգերի</w:t>
            </w:r>
            <w:r w:rsidRPr="0036737D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36737D">
              <w:rPr>
                <w:rFonts w:ascii="GHEA Grapalat" w:hAnsi="GHEA Grapalat"/>
                <w:sz w:val="20"/>
                <w:szCs w:val="20"/>
                <w:lang w:val="es-ES"/>
              </w:rPr>
              <w:t>«Սննդամթերքի անվտանգության մասին»</w:t>
            </w:r>
            <w:r w:rsidRPr="0036737D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ՀՀ օրենքի</w:t>
            </w:r>
            <w:r w:rsidRPr="0036737D">
              <w:rPr>
                <w:rFonts w:ascii="GHEA Grapalat" w:hAnsi="GHEA Grapalat"/>
                <w:sz w:val="20"/>
                <w:szCs w:val="20"/>
                <w:lang w:val="es-ES"/>
              </w:rPr>
              <w:t xml:space="preserve">: Մատակարարումն իրականացվում է առնվազն ամիսը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</w:t>
            </w:r>
            <w:r w:rsidRPr="0036737D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4A4BAC9F" w14:textId="2323F08F" w:rsidR="0036737D" w:rsidRPr="0036737D" w:rsidRDefault="0036737D" w:rsidP="0036737D">
            <w:p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  <w:r w:rsidRPr="0036737D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36737D" w:rsidRPr="0036737D" w14:paraId="1A0C9BF0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27E6" w14:textId="77777777" w:rsidR="0036737D" w:rsidRPr="00E87B8D" w:rsidRDefault="0036737D" w:rsidP="0036737D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18"/>
                <w:szCs w:val="18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F004" w14:textId="37466EF8" w:rsidR="0036737D" w:rsidRPr="0036737D" w:rsidRDefault="0036737D" w:rsidP="0036737D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6737D">
              <w:rPr>
                <w:rFonts w:ascii="GHEA Grapalat" w:hAnsi="GHEA Grapalat"/>
                <w:sz w:val="20"/>
                <w:szCs w:val="20"/>
              </w:rPr>
              <w:t>Պահածոյացված</w:t>
            </w:r>
            <w:proofErr w:type="spellEnd"/>
            <w:r w:rsidRPr="0036737D">
              <w:rPr>
                <w:rFonts w:ascii="GHEA Grapalat" w:hAnsi="GHEA Grapalat"/>
                <w:sz w:val="20"/>
                <w:szCs w:val="20"/>
                <w:lang w:val="hy-AM"/>
              </w:rPr>
              <w:t xml:space="preserve"> ոլոռ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D30A" w14:textId="77777777" w:rsidR="0036737D" w:rsidRPr="0036737D" w:rsidRDefault="0036737D" w:rsidP="0036737D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36737D">
              <w:rPr>
                <w:rFonts w:ascii="GHEA Grapalat" w:hAnsi="GHEA Grapalat"/>
                <w:sz w:val="20"/>
                <w:szCs w:val="20"/>
                <w:lang w:val="es-ES"/>
              </w:rPr>
              <w:t>Պահածոյացված, կանաչ ոլոռ, տարայի տարողությունը առավելագույնը  500-750 գրամ: Նշված քաշը վերաբերվում է զտաքաշին։ Բաղադրությունը՝ կանաչ ոլոռ, ջուր, շաքար։ԳՕՍՏ 15842-90 կամ համարժեք։Մաքուր, կանաչ ոլոռին բնորոշ համով և հոտով, լավ եփված, փափուկ, առանց կողմնակի համի և հոտի, խոշոր հատիկներով, առանց նստվածքի:  Պիտանելիության ժամկետի նշումը՝ դաջվածքով՝ ոչ պակաս քան 80 %: Մակնշումը՝ ընթեռնելի։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 տեխնիկական  կանոնակարգերի</w:t>
            </w:r>
            <w:r w:rsidRPr="0036737D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36737D">
              <w:rPr>
                <w:rFonts w:ascii="GHEA Grapalat" w:hAnsi="GHEA Grapalat"/>
                <w:sz w:val="20"/>
                <w:szCs w:val="20"/>
                <w:lang w:val="es-ES"/>
              </w:rPr>
              <w:t xml:space="preserve">«Սննդամթերքի անվտանգության մասին» </w:t>
            </w:r>
            <w:r w:rsidRPr="0036737D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ՀՀ օրենքի</w:t>
            </w:r>
            <w:r w:rsidRPr="0036737D">
              <w:rPr>
                <w:rFonts w:ascii="GHEA Grapalat" w:hAnsi="GHEA Grapalat"/>
                <w:sz w:val="20"/>
                <w:szCs w:val="20"/>
                <w:lang w:val="es-ES"/>
              </w:rPr>
              <w:t xml:space="preserve">։ Մակնշումը ընթեռնելի:»   Մատակարարումն իրականացվում է առնվազն ամիսը երկու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</w:t>
            </w:r>
            <w:r w:rsidRPr="0036737D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6C8DE164" w14:textId="3B0C21D1" w:rsidR="0036737D" w:rsidRPr="0036737D" w:rsidRDefault="0036737D" w:rsidP="0036737D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36737D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36737D" w:rsidRPr="0036737D" w14:paraId="6F1189BC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FB29" w14:textId="77777777" w:rsidR="0036737D" w:rsidRPr="00E87B8D" w:rsidRDefault="0036737D" w:rsidP="0036737D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18"/>
                <w:szCs w:val="18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5B4F" w14:textId="76475238" w:rsidR="0036737D" w:rsidRPr="0036737D" w:rsidRDefault="0036737D" w:rsidP="0036737D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6737D">
              <w:rPr>
                <w:rFonts w:ascii="GHEA Grapalat" w:hAnsi="GHEA Grapalat"/>
                <w:sz w:val="20"/>
                <w:szCs w:val="20"/>
              </w:rPr>
              <w:t>Չամիչ</w:t>
            </w:r>
            <w:proofErr w:type="spellEnd"/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BFC3" w14:textId="77777777" w:rsidR="0036737D" w:rsidRPr="0036737D" w:rsidRDefault="0036737D" w:rsidP="0036737D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36737D">
              <w:rPr>
                <w:rFonts w:ascii="GHEA Grapalat" w:hAnsi="GHEA Grapalat"/>
                <w:sz w:val="20"/>
                <w:szCs w:val="20"/>
                <w:lang w:val="es-ES"/>
              </w:rPr>
              <w:t>ԳՕՍՏ 6882-88 կամ համարժեք։ Փաթեթավորումն՝ առավելագույնը 5 կգ: Գործարանային մշակման խաղողից՝ առանց կորիզի , պահպանված 5 C-ից մինչև 25 C ջերմաստիճանում 70 %-ից ոչ ավելի խոնավության պայմաններում: Փաթեթավորումը՝ սննդի համար նախատեսված պոլիէթիլենային տոպրակով՝ համապատասխան մակնշումով: Մակնշումն ընթեռնելի։ 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 ՏԿ 021/2011), Մաքսային միության հանձնաժողովի 2011 թվականի դեկտեմբերի 9-ի թիվ 881 որոշմամբ հաստատված «Սննդամթերքի մակնշման մասին» (ՄՄ ՏԿ 022/2011),  Մաքսային միության հանձնաժողովի 2011 թվականի օգոստոսի 16-ի թիվ 769 որոշմամբ հաստատված «Փաթեթվածքի անվտանգության մասին» (ՄՄ ՏԿ 005/2011) Մաքսային միության տեխնիկական կանոնակարգերի</w:t>
            </w:r>
            <w:r w:rsidRPr="0036737D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36737D">
              <w:rPr>
                <w:rFonts w:ascii="GHEA Grapalat" w:hAnsi="GHEA Grapalat"/>
                <w:sz w:val="20"/>
                <w:szCs w:val="20"/>
                <w:lang w:val="es-ES"/>
              </w:rPr>
              <w:t>«Սննդամթերքի անվտանգության մասին»</w:t>
            </w:r>
            <w:r w:rsidRPr="0036737D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ՀՀ օրենքի</w:t>
            </w:r>
            <w:r w:rsidRPr="0036737D">
              <w:rPr>
                <w:rFonts w:ascii="GHEA Grapalat" w:hAnsi="GHEA Grapalat"/>
                <w:sz w:val="20"/>
                <w:szCs w:val="20"/>
                <w:lang w:val="es-ES"/>
              </w:rPr>
              <w:t xml:space="preserve">:  Մակնշումը ընթեռնելի:   Մատակարարումն իրականացվում է  </w:t>
            </w:r>
            <w:r w:rsidRPr="0036737D">
              <w:rPr>
                <w:rFonts w:ascii="GHEA Grapalat" w:hAnsi="GHEA Grapalat"/>
                <w:sz w:val="20"/>
                <w:szCs w:val="20"/>
                <w:lang w:val="hy-AM"/>
              </w:rPr>
              <w:t>առնվազն ամսական երկու</w:t>
            </w:r>
            <w:r w:rsidRPr="0036737D">
              <w:rPr>
                <w:rFonts w:ascii="GHEA Grapalat" w:hAnsi="GHEA Grapalat"/>
                <w:sz w:val="20"/>
                <w:szCs w:val="20"/>
                <w:lang w:val="es-ES"/>
              </w:rPr>
              <w:t xml:space="preserve">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</w:t>
            </w:r>
            <w:r w:rsidRPr="0036737D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1C972FCD" w14:textId="3CD46E43" w:rsidR="0036737D" w:rsidRPr="0036737D" w:rsidRDefault="0036737D" w:rsidP="0036737D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36737D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</w:tbl>
    <w:p w14:paraId="72E13CB7" w14:textId="77777777" w:rsidR="00E32DC0" w:rsidRPr="00E32DC0" w:rsidRDefault="00E32DC0">
      <w:pPr>
        <w:rPr>
          <w:lang w:val="es-ES"/>
        </w:rPr>
      </w:pPr>
    </w:p>
    <w:sectPr w:rsidR="00E32DC0" w:rsidRPr="00E32DC0" w:rsidSect="00E32DC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47296" w14:textId="77777777" w:rsidR="00645B19" w:rsidRDefault="00645B19" w:rsidP="00E32DC0">
      <w:pPr>
        <w:spacing w:after="0" w:line="240" w:lineRule="auto"/>
      </w:pPr>
      <w:r>
        <w:separator/>
      </w:r>
    </w:p>
  </w:endnote>
  <w:endnote w:type="continuationSeparator" w:id="0">
    <w:p w14:paraId="72E060B4" w14:textId="77777777" w:rsidR="00645B19" w:rsidRDefault="00645B19" w:rsidP="00E32D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48C862" w14:textId="77777777" w:rsidR="00645B19" w:rsidRDefault="00645B19" w:rsidP="00E32DC0">
      <w:pPr>
        <w:spacing w:after="0" w:line="240" w:lineRule="auto"/>
      </w:pPr>
      <w:r>
        <w:separator/>
      </w:r>
    </w:p>
  </w:footnote>
  <w:footnote w:type="continuationSeparator" w:id="0">
    <w:p w14:paraId="657C1032" w14:textId="77777777" w:rsidR="00645B19" w:rsidRDefault="00645B19" w:rsidP="00E32D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FB5465"/>
    <w:multiLevelType w:val="hybridMultilevel"/>
    <w:tmpl w:val="F3BC19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4331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DF6578"/>
    <w:rsid w:val="000045F3"/>
    <w:rsid w:val="0002554C"/>
    <w:rsid w:val="00056C50"/>
    <w:rsid w:val="00280818"/>
    <w:rsid w:val="0030474C"/>
    <w:rsid w:val="0036737D"/>
    <w:rsid w:val="004220EA"/>
    <w:rsid w:val="00466627"/>
    <w:rsid w:val="00496D17"/>
    <w:rsid w:val="004C1F49"/>
    <w:rsid w:val="006059D5"/>
    <w:rsid w:val="00645B19"/>
    <w:rsid w:val="0080553F"/>
    <w:rsid w:val="00907F65"/>
    <w:rsid w:val="0098755B"/>
    <w:rsid w:val="00A824E5"/>
    <w:rsid w:val="00B312DE"/>
    <w:rsid w:val="00C829CB"/>
    <w:rsid w:val="00DB2651"/>
    <w:rsid w:val="00DF6578"/>
    <w:rsid w:val="00E32DC0"/>
    <w:rsid w:val="00E87B8D"/>
    <w:rsid w:val="00F4157B"/>
    <w:rsid w:val="00FF4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791EEE"/>
  <w15:chartTrackingRefBased/>
  <w15:docId w15:val="{4D12C919-B0DE-4C8F-8D91-408E001F4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F65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65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6578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65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6578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65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F65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F65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F65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6578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F657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F6578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F6578"/>
    <w:rPr>
      <w:rFonts w:eastAsiaTheme="majorEastAsia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F6578"/>
    <w:rPr>
      <w:rFonts w:eastAsiaTheme="majorEastAsia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F657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F657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F657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F657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F65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F65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F657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F65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F657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F6578"/>
    <w:rPr>
      <w:i/>
      <w:iCs/>
      <w:color w:val="404040" w:themeColor="text1" w:themeTint="BF"/>
    </w:rPr>
  </w:style>
  <w:style w:type="paragraph" w:styleId="a7">
    <w:name w:val="List Paragraph"/>
    <w:basedOn w:val="a"/>
    <w:link w:val="a8"/>
    <w:uiPriority w:val="34"/>
    <w:qFormat/>
    <w:rsid w:val="00DF6578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DF6578"/>
    <w:rPr>
      <w:i/>
      <w:iCs/>
      <w:color w:val="365F9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DF6578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DF6578"/>
    <w:rPr>
      <w:i/>
      <w:iCs/>
      <w:color w:val="365F91" w:themeColor="accent1" w:themeShade="BF"/>
    </w:rPr>
  </w:style>
  <w:style w:type="character" w:styleId="ac">
    <w:name w:val="Intense Reference"/>
    <w:basedOn w:val="a0"/>
    <w:uiPriority w:val="32"/>
    <w:qFormat/>
    <w:rsid w:val="00DF6578"/>
    <w:rPr>
      <w:b/>
      <w:bCs/>
      <w:smallCaps/>
      <w:color w:val="365F91" w:themeColor="accent1" w:themeShade="BF"/>
      <w:spacing w:val="5"/>
    </w:rPr>
  </w:style>
  <w:style w:type="paragraph" w:styleId="ad">
    <w:name w:val="header"/>
    <w:basedOn w:val="a"/>
    <w:link w:val="ae"/>
    <w:uiPriority w:val="99"/>
    <w:unhideWhenUsed/>
    <w:rsid w:val="00E32DC0"/>
    <w:pPr>
      <w:tabs>
        <w:tab w:val="center" w:pos="4680"/>
        <w:tab w:val="right" w:pos="9360"/>
      </w:tabs>
      <w:spacing w:after="0" w:line="240" w:lineRule="auto"/>
    </w:pPr>
    <w:rPr>
      <w:rFonts w:eastAsiaTheme="minorEastAsia"/>
      <w:kern w:val="0"/>
      <w:lang w:val="ru-RU" w:eastAsia="ru-RU"/>
      <w14:ligatures w14:val="none"/>
    </w:rPr>
  </w:style>
  <w:style w:type="character" w:customStyle="1" w:styleId="ae">
    <w:name w:val="Верхний колонтитул Знак"/>
    <w:basedOn w:val="a0"/>
    <w:link w:val="ad"/>
    <w:uiPriority w:val="99"/>
    <w:rsid w:val="00E32DC0"/>
    <w:rPr>
      <w:rFonts w:eastAsiaTheme="minorEastAsia"/>
      <w:kern w:val="0"/>
      <w:lang w:val="ru-RU" w:eastAsia="ru-RU"/>
      <w14:ligatures w14:val="none"/>
    </w:rPr>
  </w:style>
  <w:style w:type="character" w:customStyle="1" w:styleId="a8">
    <w:name w:val="Абзац списка Знак"/>
    <w:link w:val="a7"/>
    <w:uiPriority w:val="34"/>
    <w:qFormat/>
    <w:locked/>
    <w:rsid w:val="00E32D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2748</Words>
  <Characters>15670</Characters>
  <Application>Microsoft Office Word</Application>
  <DocSecurity>0</DocSecurity>
  <Lines>130</Lines>
  <Paragraphs>36</Paragraphs>
  <ScaleCrop>false</ScaleCrop>
  <Company/>
  <LinksUpToDate>false</LinksUpToDate>
  <CharactersWithSpaces>18382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2025-08-28T10:31:00Z</dcterms:created>
  <dcterms:modified xsi:type="dcterms:W3CDTF">2025-09-15T08:57:00Z</dcterms:modified>
</cp:coreProperties>
</file>